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BD8C" w14:textId="77777777" w:rsidR="00C631CA" w:rsidRPr="00682B7C" w:rsidRDefault="00C631CA" w:rsidP="00C631CA">
      <w:pPr>
        <w:rPr>
          <w:rFonts w:asciiTheme="minorHAnsi" w:hAnsiTheme="minorHAnsi" w:cs="Arial"/>
          <w:sz w:val="12"/>
          <w:lang w:val="el-GR"/>
        </w:rPr>
      </w:pPr>
    </w:p>
    <w:p w14:paraId="7C9A9F30" w14:textId="77777777" w:rsidR="00C631CA" w:rsidRPr="00682B7C" w:rsidRDefault="00C631CA" w:rsidP="00C631CA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sz w:val="12"/>
          <w:lang w:val="el-GR"/>
        </w:rPr>
      </w:pPr>
    </w:p>
    <w:p w14:paraId="52D9F40A" w14:textId="0E8FE582" w:rsidR="00C631CA" w:rsidRPr="00682B7C" w:rsidRDefault="00C631CA" w:rsidP="00C631CA">
      <w:pPr>
        <w:ind w:left="-450" w:right="-441"/>
        <w:jc w:val="both"/>
        <w:rPr>
          <w:rFonts w:asciiTheme="minorHAnsi" w:hAnsiTheme="minorHAnsi"/>
          <w:b/>
          <w:sz w:val="22"/>
          <w:szCs w:val="22"/>
          <w:lang w:val="el-GR"/>
        </w:rPr>
      </w:pPr>
      <w:bookmarkStart w:id="0" w:name="_GoBack"/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932"/>
      </w:tblGrid>
      <w:tr w:rsidR="00A240B3" w14:paraId="517CA9E0" w14:textId="77777777" w:rsidTr="00C32E33">
        <w:trPr>
          <w:trHeight w:val="556"/>
        </w:trPr>
        <w:tc>
          <w:tcPr>
            <w:tcW w:w="6522" w:type="dxa"/>
            <w:vAlign w:val="center"/>
          </w:tcPr>
          <w:p w14:paraId="1222AB04" w14:textId="4DCE87F3" w:rsidR="00A240B3" w:rsidRPr="00C32E33" w:rsidRDefault="00A240B3" w:rsidP="00C32E33">
            <w:pPr>
              <w:ind w:right="-441"/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C32E33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Αρ. Φακ.................</w:t>
            </w:r>
          </w:p>
        </w:tc>
        <w:tc>
          <w:tcPr>
            <w:tcW w:w="3984" w:type="dxa"/>
            <w:vAlign w:val="center"/>
          </w:tcPr>
          <w:p w14:paraId="57076363" w14:textId="78F8C4BA" w:rsidR="00A240B3" w:rsidRPr="00A65E67" w:rsidRDefault="00C32E33" w:rsidP="00C32E33">
            <w:pPr>
              <w:ind w:right="-441"/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C32E33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Αρ. Άδειας ……………</w:t>
            </w:r>
            <w:r w:rsidRPr="00282BD9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…………</w:t>
            </w:r>
            <w:r w:rsidRPr="00A65E67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…………………..</w:t>
            </w:r>
          </w:p>
        </w:tc>
      </w:tr>
    </w:tbl>
    <w:p w14:paraId="0E740A5D" w14:textId="77777777" w:rsidR="00C631CA" w:rsidRPr="00682B7C" w:rsidRDefault="00C631CA" w:rsidP="00C631CA">
      <w:pPr>
        <w:ind w:right="-441"/>
        <w:rPr>
          <w:rFonts w:asciiTheme="minorHAnsi" w:hAnsiTheme="minorHAnsi"/>
          <w:b/>
          <w:sz w:val="22"/>
          <w:szCs w:val="22"/>
          <w:u w:val="single"/>
          <w:lang w:val="el-GR"/>
        </w:rPr>
      </w:pPr>
    </w:p>
    <w:p w14:paraId="4FB2A0F3" w14:textId="77777777" w:rsidR="000F03C1" w:rsidRPr="00682B7C" w:rsidRDefault="000F03C1" w:rsidP="00C631CA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</w:p>
    <w:p w14:paraId="12D56DEF" w14:textId="77777777" w:rsidR="00C631CA" w:rsidRPr="00682B7C" w:rsidRDefault="00C631CA" w:rsidP="00C631CA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 xml:space="preserve">Ο ΠΕΡΙ ΚΕΝΤΡΩΝ ΑΝΑΨΥΧΗΣ (ΑΔΕΙΕΣ ΕΚΠΟΜΠΗΣ ΗΧΟΥ) </w:t>
      </w:r>
    </w:p>
    <w:p w14:paraId="20E733A1" w14:textId="77777777" w:rsidR="00C631CA" w:rsidRPr="00682B7C" w:rsidRDefault="00C631CA" w:rsidP="00C631CA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ΝΟΜΟΣ ΤΟΥ 2016 (50(Ι)/2016)</w:t>
      </w:r>
    </w:p>
    <w:p w14:paraId="22E15288" w14:textId="77777777" w:rsidR="000F03C1" w:rsidRPr="00682B7C" w:rsidRDefault="000F03C1" w:rsidP="00682B7C">
      <w:pPr>
        <w:pBdr>
          <w:bottom w:val="single" w:sz="4" w:space="1" w:color="auto"/>
        </w:pBdr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3927E986" w14:textId="77777777" w:rsidR="000F03C1" w:rsidRPr="00682B7C" w:rsidRDefault="000F03C1" w:rsidP="00C631CA">
      <w:pPr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4B368369" w14:textId="77777777" w:rsidR="00C631CA" w:rsidRPr="00682B7C" w:rsidRDefault="00C631CA" w:rsidP="00C631CA">
      <w:pPr>
        <w:ind w:left="-450" w:right="-441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682B7C">
        <w:rPr>
          <w:rFonts w:asciiTheme="minorHAnsi" w:hAnsiTheme="minorHAnsi"/>
          <w:b/>
          <w:sz w:val="22"/>
          <w:szCs w:val="22"/>
          <w:lang w:val="el-GR"/>
        </w:rPr>
        <w:t>ΑΔΕΙΑ ΕΚΠΟΜΠΗΣ ΗΧΟΥ</w:t>
      </w:r>
    </w:p>
    <w:p w14:paraId="055C22CC" w14:textId="77777777" w:rsidR="000F03C1" w:rsidRPr="00682B7C" w:rsidRDefault="000F03C1" w:rsidP="00682B7C">
      <w:pPr>
        <w:pBdr>
          <w:bottom w:val="single" w:sz="4" w:space="1" w:color="auto"/>
        </w:pBdr>
        <w:ind w:left="-450" w:right="-441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14:paraId="174860F3" w14:textId="77777777" w:rsidR="00C631CA" w:rsidRPr="00682B7C" w:rsidRDefault="00C631CA" w:rsidP="00C631CA">
      <w:pPr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550A1818" w14:textId="42F3DAD3" w:rsidR="00A65E67" w:rsidRDefault="00C631CA" w:rsidP="00682B7C">
      <w:pPr>
        <w:spacing w:line="360" w:lineRule="auto"/>
        <w:ind w:left="-450" w:right="5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Με το παρόν έγγραφο παραχωρείται η πιο πάνω άδεια στον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στην 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Pr="00682B7C">
        <w:rPr>
          <w:rFonts w:asciiTheme="minorHAnsi" w:hAnsiTheme="minorHAnsi"/>
          <w:sz w:val="22"/>
          <w:szCs w:val="22"/>
          <w:lang w:val="el-GR"/>
        </w:rPr>
        <w:t>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.....................................................................................</w:t>
      </w:r>
      <w:r w:rsidR="00A65E67">
        <w:rPr>
          <w:rFonts w:asciiTheme="minorHAnsi" w:hAnsiTheme="minorHAnsi"/>
          <w:sz w:val="22"/>
          <w:szCs w:val="22"/>
          <w:lang w:val="el-GR"/>
        </w:rPr>
        <w:t>............................</w:t>
      </w:r>
      <w:r w:rsidR="00742AC9">
        <w:rPr>
          <w:rFonts w:asciiTheme="minorHAnsi" w:hAnsiTheme="minorHAnsi"/>
          <w:sz w:val="22"/>
          <w:szCs w:val="22"/>
          <w:lang w:val="el-GR"/>
        </w:rPr>
        <w:t xml:space="preserve">με Αρ. Ταυτότητας </w:t>
      </w:r>
      <w:r w:rsidR="00A65E67">
        <w:rPr>
          <w:rFonts w:asciiTheme="minorHAnsi" w:hAnsiTheme="minorHAnsi"/>
          <w:sz w:val="22"/>
          <w:szCs w:val="22"/>
          <w:lang w:val="el-GR"/>
        </w:rPr>
        <w:t>……………….………..</w:t>
      </w:r>
    </w:p>
    <w:p w14:paraId="4EBC0240" w14:textId="78D2E461" w:rsidR="000F03C1" w:rsidRPr="00682B7C" w:rsidRDefault="00A65E67" w:rsidP="00682B7C">
      <w:pPr>
        <w:spacing w:line="360" w:lineRule="auto"/>
        <w:ind w:left="-450" w:right="5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Υπεύθυνου προσώπου της εταιρείας ……………………………………………………………..με </w:t>
      </w:r>
      <w:r w:rsidR="00742AC9">
        <w:rPr>
          <w:rFonts w:asciiTheme="minorHAnsi" w:hAnsiTheme="minorHAnsi"/>
          <w:sz w:val="22"/>
          <w:szCs w:val="22"/>
          <w:lang w:val="el-GR"/>
        </w:rPr>
        <w:t xml:space="preserve">Αρ. </w:t>
      </w:r>
      <w:r w:rsidR="00A22C5E">
        <w:rPr>
          <w:rFonts w:asciiTheme="minorHAnsi" w:hAnsiTheme="minorHAnsi"/>
          <w:sz w:val="22"/>
          <w:szCs w:val="22"/>
          <w:lang w:val="el-GR"/>
        </w:rPr>
        <w:t>Μητρώου Εταιρείας</w:t>
      </w:r>
      <w:r w:rsidR="00742AC9">
        <w:rPr>
          <w:rFonts w:asciiTheme="minorHAnsi" w:hAnsiTheme="minorHAnsi"/>
          <w:sz w:val="22"/>
          <w:szCs w:val="22"/>
          <w:lang w:val="el-GR"/>
        </w:rPr>
        <w:t>………</w:t>
      </w:r>
      <w:r>
        <w:rPr>
          <w:rFonts w:asciiTheme="minorHAnsi" w:hAnsiTheme="minorHAnsi"/>
          <w:sz w:val="22"/>
          <w:szCs w:val="22"/>
          <w:lang w:val="el-GR"/>
        </w:rPr>
        <w:t>……..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ο/η οποίος/α έχει την ευθύνη του 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Μουσικοχορευτικού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Δισκοθήκης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Καμπαρέ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Εστιατορίου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Ταβέρνας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Μπυραρίας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Μπαρ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/ 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Καφετερίας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Πιτσαρίας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Σνακ Μπαρ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>/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>χώρου (άλλου προσδιορίστε)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  <w:t>.....................................................................................</w:t>
      </w:r>
      <w:r w:rsidR="00704B2A">
        <w:rPr>
          <w:rFonts w:asciiTheme="minorHAnsi" w:hAnsiTheme="minorHAnsi"/>
          <w:sz w:val="22"/>
          <w:szCs w:val="22"/>
          <w:lang w:val="el-GR"/>
        </w:rPr>
        <w:t>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 xml:space="preserve">................................................................................... 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με την επωνυμία ……………..………………...............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......................................................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.............................. το οποίο βρίσκεται στην οδ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ό      ……….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.....................................</w:t>
      </w:r>
      <w:r w:rsidR="00704B2A">
        <w:rPr>
          <w:rFonts w:asciiTheme="minorHAnsi" w:hAnsiTheme="minorHAnsi"/>
          <w:sz w:val="22"/>
          <w:szCs w:val="22"/>
          <w:lang w:val="el-GR"/>
        </w:rPr>
        <w:t>..............................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</w:t>
      </w:r>
      <w:r w:rsidR="00A22C5E">
        <w:rPr>
          <w:rFonts w:asciiTheme="minorHAnsi" w:hAnsiTheme="minorHAnsi"/>
          <w:sz w:val="22"/>
          <w:szCs w:val="22"/>
          <w:lang w:val="el-GR"/>
        </w:rPr>
        <w:t>.............Αρ……………………………..</w:t>
      </w:r>
    </w:p>
    <w:p w14:paraId="1DAF1F07" w14:textId="2EC4E5CA" w:rsidR="00C631CA" w:rsidRPr="00682B7C" w:rsidRDefault="00B7267F" w:rsidP="00682B7C">
      <w:pPr>
        <w:spacing w:line="360" w:lineRule="auto"/>
        <w:ind w:left="-450" w:right="5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Τ.Κ…………………Ενορία……………………………………………………..Φύλλο……………Σχέδιο……………..Τεμάχιο.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br/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της περιοχής του Δήμου/Κοινοτικού Συμβουλίου 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................</w:t>
      </w:r>
      <w:r w:rsidR="00704B2A">
        <w:rPr>
          <w:rFonts w:asciiTheme="minorHAnsi" w:hAnsiTheme="minorHAnsi"/>
          <w:sz w:val="22"/>
          <w:szCs w:val="22"/>
          <w:lang w:val="el-GR"/>
        </w:rPr>
        <w:t>.................</w:t>
      </w:r>
      <w:r w:rsidR="000F03C1" w:rsidRPr="00682B7C">
        <w:rPr>
          <w:rFonts w:asciiTheme="minorHAnsi" w:hAnsiTheme="minorHAnsi"/>
          <w:sz w:val="22"/>
          <w:szCs w:val="22"/>
          <w:lang w:val="el-GR"/>
        </w:rPr>
        <w:t>..........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>........................................................</w:t>
      </w:r>
      <w:r w:rsidR="002C25D3">
        <w:rPr>
          <w:rFonts w:asciiTheme="minorHAnsi" w:hAnsiTheme="minorHAnsi"/>
          <w:sz w:val="22"/>
          <w:szCs w:val="22"/>
          <w:lang w:val="el-GR"/>
        </w:rPr>
        <w:t>.</w:t>
      </w:r>
    </w:p>
    <w:p w14:paraId="624617D9" w14:textId="77777777" w:rsidR="00C631CA" w:rsidRPr="00682B7C" w:rsidRDefault="00C631CA" w:rsidP="00682B7C">
      <w:pPr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360DC489" w14:textId="6A1D735B" w:rsidR="00FE1AC3" w:rsidRDefault="00FE1AC3" w:rsidP="00D66CAD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 xml:space="preserve">(1) Ανεξάρτητα από τις διατάξεις του περί Διασφαλίσεως και Προστασίας της Κοινής Ησυχίας Νόμου ή οποιουδήποτε άλλου νόμου, η άδεια εκπομπής ήχου ισχύει για τις </w:t>
      </w:r>
      <w:r w:rsidR="00D66CAD">
        <w:rPr>
          <w:rFonts w:asciiTheme="minorHAnsi" w:hAnsiTheme="minorHAnsi"/>
          <w:sz w:val="22"/>
          <w:szCs w:val="22"/>
          <w:lang w:val="el-GR"/>
        </w:rPr>
        <w:t>ώρες από 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…….…..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μέχρι ……………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…..</w:t>
      </w:r>
      <w:r w:rsidR="00D66CAD">
        <w:rPr>
          <w:rFonts w:asciiTheme="minorHAnsi" w:hAnsiTheme="minorHAnsi"/>
          <w:sz w:val="22"/>
          <w:szCs w:val="22"/>
          <w:lang w:val="el-GR"/>
        </w:rPr>
        <w:t>.. από Δευτέρα έως Πέμπτη και Κυριακή και από …………</w:t>
      </w:r>
      <w:r w:rsidR="00A46ABF">
        <w:rPr>
          <w:rFonts w:asciiTheme="minorHAnsi" w:hAnsiTheme="minorHAnsi"/>
          <w:sz w:val="22"/>
          <w:szCs w:val="22"/>
          <w:lang w:val="el-GR"/>
        </w:rPr>
        <w:t>.</w:t>
      </w:r>
      <w:r w:rsidR="00D66CAD">
        <w:rPr>
          <w:rFonts w:asciiTheme="minorHAnsi" w:hAnsiTheme="minorHAnsi"/>
          <w:sz w:val="22"/>
          <w:szCs w:val="22"/>
          <w:lang w:val="el-GR"/>
        </w:rPr>
        <w:t>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….. μέχρι 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……… την Παρασκευή και Σάββατο</w:t>
      </w:r>
      <w:r w:rsidR="00A46ABF">
        <w:rPr>
          <w:rFonts w:asciiTheme="minorHAnsi" w:hAnsiTheme="minorHAnsi"/>
          <w:sz w:val="22"/>
          <w:szCs w:val="22"/>
          <w:lang w:val="el-GR"/>
        </w:rPr>
        <w:t>,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κατά την περίοδο από 1</w:t>
      </w:r>
      <w:r w:rsidR="00D66CAD" w:rsidRPr="00D66CAD">
        <w:rPr>
          <w:rFonts w:asciiTheme="minorHAnsi" w:hAnsiTheme="minorHAnsi"/>
          <w:sz w:val="22"/>
          <w:szCs w:val="22"/>
          <w:vertAlign w:val="superscript"/>
          <w:lang w:val="el-GR"/>
        </w:rPr>
        <w:t>η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46ABF">
        <w:rPr>
          <w:rFonts w:asciiTheme="minorHAnsi" w:hAnsiTheme="minorHAnsi"/>
          <w:sz w:val="22"/>
          <w:szCs w:val="22"/>
          <w:lang w:val="el-GR"/>
        </w:rPr>
        <w:t>Μαΐου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μέχρι 30 Σεπτεμβρίου και </w:t>
      </w:r>
      <w:r w:rsidR="00D66CAD" w:rsidRPr="00682B7C">
        <w:rPr>
          <w:rFonts w:asciiTheme="minorHAnsi" w:hAnsiTheme="minorHAnsi"/>
          <w:sz w:val="22"/>
          <w:szCs w:val="22"/>
          <w:lang w:val="el-GR"/>
        </w:rPr>
        <w:t xml:space="preserve">για τις </w:t>
      </w:r>
      <w:r w:rsidR="00D66CAD">
        <w:rPr>
          <w:rFonts w:asciiTheme="minorHAnsi" w:hAnsiTheme="minorHAnsi"/>
          <w:sz w:val="22"/>
          <w:szCs w:val="22"/>
          <w:lang w:val="el-GR"/>
        </w:rPr>
        <w:t>ώρες από ……</w:t>
      </w:r>
      <w:r w:rsidR="00A46ABF">
        <w:rPr>
          <w:rFonts w:asciiTheme="minorHAnsi" w:hAnsiTheme="minorHAnsi"/>
          <w:sz w:val="22"/>
          <w:szCs w:val="22"/>
          <w:lang w:val="el-GR"/>
        </w:rPr>
        <w:t>………</w:t>
      </w:r>
      <w:r w:rsidR="00D66CAD">
        <w:rPr>
          <w:rFonts w:asciiTheme="minorHAnsi" w:hAnsiTheme="minorHAnsi"/>
          <w:sz w:val="22"/>
          <w:szCs w:val="22"/>
          <w:lang w:val="el-GR"/>
        </w:rPr>
        <w:t>…… μέχρι ………</w:t>
      </w:r>
      <w:r w:rsidR="00A46ABF">
        <w:rPr>
          <w:rFonts w:asciiTheme="minorHAnsi" w:hAnsiTheme="minorHAnsi"/>
          <w:sz w:val="22"/>
          <w:szCs w:val="22"/>
          <w:lang w:val="el-GR"/>
        </w:rPr>
        <w:t>…..</w:t>
      </w:r>
      <w:r w:rsidR="00D66CAD">
        <w:rPr>
          <w:rFonts w:asciiTheme="minorHAnsi" w:hAnsiTheme="minorHAnsi"/>
          <w:sz w:val="22"/>
          <w:szCs w:val="22"/>
          <w:lang w:val="el-GR"/>
        </w:rPr>
        <w:t>…….. από Δευτέρα έως Πέμπτη και Κυριακή και από ……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………….. μέχρι 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</w:t>
      </w:r>
      <w:r w:rsidR="00D66CAD">
        <w:rPr>
          <w:rFonts w:asciiTheme="minorHAnsi" w:hAnsiTheme="minorHAnsi"/>
          <w:sz w:val="22"/>
          <w:szCs w:val="22"/>
          <w:lang w:val="el-GR"/>
        </w:rPr>
        <w:t>……… την Παρασκευή και Σάββατο κατά την περίοδο από 1</w:t>
      </w:r>
      <w:r w:rsidR="00D66CAD" w:rsidRPr="00D66CAD">
        <w:rPr>
          <w:rFonts w:asciiTheme="minorHAnsi" w:hAnsiTheme="minorHAnsi"/>
          <w:sz w:val="22"/>
          <w:szCs w:val="22"/>
          <w:vertAlign w:val="superscript"/>
          <w:lang w:val="el-GR"/>
        </w:rPr>
        <w:t>η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Οκτωβρίου  μέχρι 30 Απριλίου. </w:t>
      </w:r>
    </w:p>
    <w:p w14:paraId="4AD7C1FD" w14:textId="5AC4C077" w:rsidR="000D10EB" w:rsidRPr="00682B7C" w:rsidRDefault="000D10EB" w:rsidP="00D66CAD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(2)  Το κέντρο αναψυχής είναι ανοικτού/κλειστού τύπου.</w:t>
      </w:r>
    </w:p>
    <w:p w14:paraId="664549C2" w14:textId="35B6D14D" w:rsidR="00D66CAD" w:rsidRPr="00D66CAD" w:rsidRDefault="00FE1AC3" w:rsidP="00793945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</w:t>
      </w:r>
      <w:r w:rsidR="00A46ABF">
        <w:rPr>
          <w:rFonts w:asciiTheme="minorHAnsi" w:hAnsiTheme="minorHAnsi"/>
          <w:sz w:val="22"/>
          <w:szCs w:val="22"/>
          <w:lang w:val="el-GR"/>
        </w:rPr>
        <w:t>3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)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Η μέγιστη επιτρεπόμενη ένταση ήχου στάθμισης Α </w:t>
      </w:r>
      <w:r w:rsidR="00D66CAD">
        <w:rPr>
          <w:rFonts w:asciiTheme="minorHAnsi" w:hAnsiTheme="minorHAnsi"/>
          <w:sz w:val="22"/>
          <w:szCs w:val="22"/>
          <w:lang w:val="el-GR"/>
        </w:rPr>
        <w:t>είναι ………</w:t>
      </w:r>
      <w:r w:rsidR="00A46ABF">
        <w:rPr>
          <w:rFonts w:asciiTheme="minorHAnsi" w:hAnsiTheme="minorHAnsi"/>
          <w:sz w:val="22"/>
          <w:szCs w:val="22"/>
          <w:lang w:val="el-GR"/>
        </w:rPr>
        <w:t>….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66CAD">
        <w:rPr>
          <w:rFonts w:asciiTheme="minorHAnsi" w:hAnsiTheme="minorHAnsi"/>
          <w:sz w:val="22"/>
          <w:szCs w:val="22"/>
          <w:lang w:val="en-GB"/>
        </w:rPr>
        <w:t>db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και η μέγιστη επιτρεπόμενη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 ένταση ήχου στάθμισης C είναι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66CAD">
        <w:rPr>
          <w:rFonts w:asciiTheme="minorHAnsi" w:hAnsiTheme="minorHAnsi"/>
          <w:sz w:val="22"/>
          <w:szCs w:val="22"/>
          <w:lang w:val="el-GR"/>
        </w:rPr>
        <w:t>……</w:t>
      </w:r>
      <w:r w:rsidR="00A46ABF">
        <w:rPr>
          <w:rFonts w:asciiTheme="minorHAnsi" w:hAnsiTheme="minorHAnsi"/>
          <w:sz w:val="22"/>
          <w:szCs w:val="22"/>
          <w:lang w:val="el-GR"/>
        </w:rPr>
        <w:t>……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D66CAD">
        <w:rPr>
          <w:rFonts w:asciiTheme="minorHAnsi" w:hAnsiTheme="minorHAnsi"/>
          <w:sz w:val="22"/>
          <w:szCs w:val="22"/>
          <w:lang w:val="en-GB"/>
        </w:rPr>
        <w:t>db</w:t>
      </w:r>
      <w:r w:rsidR="00D66CAD" w:rsidRPr="00D66CAD">
        <w:rPr>
          <w:rFonts w:asciiTheme="minorHAnsi" w:hAnsiTheme="minorHAnsi"/>
          <w:sz w:val="22"/>
          <w:szCs w:val="22"/>
          <w:lang w:val="el-GR"/>
        </w:rPr>
        <w:t>.</w:t>
      </w:r>
      <w:r w:rsidR="00A46AB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Οι 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έλεγχοι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A1E38" w:rsidRPr="00682B7C">
        <w:rPr>
          <w:rFonts w:asciiTheme="minorHAnsi" w:hAnsiTheme="minorHAnsi"/>
          <w:sz w:val="22"/>
          <w:szCs w:val="22"/>
          <w:lang w:val="el-GR"/>
        </w:rPr>
        <w:t xml:space="preserve">για τις μέγιστες επιτρεπόμενες εντάσεις </w:t>
      </w:r>
      <w:r w:rsidR="00762352" w:rsidRPr="00682B7C">
        <w:rPr>
          <w:rFonts w:asciiTheme="minorHAnsi" w:hAnsiTheme="minorHAnsi"/>
          <w:sz w:val="22"/>
          <w:szCs w:val="22"/>
          <w:lang w:val="el-GR"/>
        </w:rPr>
        <w:t xml:space="preserve">γίνονται με βάση 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 xml:space="preserve">το </w:t>
      </w:r>
      <w:r w:rsidR="00A46ABF">
        <w:rPr>
          <w:rFonts w:asciiTheme="minorHAnsi" w:hAnsiTheme="minorHAnsi"/>
          <w:sz w:val="22"/>
          <w:szCs w:val="22"/>
          <w:lang w:val="el-GR"/>
        </w:rPr>
        <w:t>Δ</w:t>
      </w:r>
      <w:r w:rsidR="00D66CAD">
        <w:rPr>
          <w:rFonts w:asciiTheme="minorHAnsi" w:hAnsiTheme="minorHAnsi"/>
          <w:sz w:val="22"/>
          <w:szCs w:val="22"/>
          <w:lang w:val="el-GR"/>
        </w:rPr>
        <w:t xml:space="preserve">ιάταγμα </w:t>
      </w:r>
      <w:r w:rsidR="00A46ABF">
        <w:rPr>
          <w:rFonts w:asciiTheme="minorHAnsi" w:hAnsiTheme="minorHAnsi"/>
          <w:sz w:val="22"/>
          <w:szCs w:val="22"/>
          <w:lang w:val="el-GR"/>
        </w:rPr>
        <w:t>Η</w:t>
      </w:r>
      <w:r w:rsidR="00793945">
        <w:rPr>
          <w:rFonts w:asciiTheme="minorHAnsi" w:hAnsiTheme="minorHAnsi"/>
          <w:sz w:val="22"/>
          <w:szCs w:val="22"/>
          <w:lang w:val="el-GR"/>
        </w:rPr>
        <w:t xml:space="preserve">χητικής </w:t>
      </w:r>
      <w:r w:rsidR="00A46ABF">
        <w:rPr>
          <w:rFonts w:asciiTheme="minorHAnsi" w:hAnsiTheme="minorHAnsi"/>
          <w:sz w:val="22"/>
          <w:szCs w:val="22"/>
          <w:lang w:val="el-GR"/>
        </w:rPr>
        <w:t>Δ</w:t>
      </w:r>
      <w:r w:rsidR="00793945">
        <w:rPr>
          <w:rFonts w:asciiTheme="minorHAnsi" w:hAnsiTheme="minorHAnsi"/>
          <w:sz w:val="22"/>
          <w:szCs w:val="22"/>
          <w:lang w:val="el-GR"/>
        </w:rPr>
        <w:t xml:space="preserve">ιαβάθμισης που εκδόθηκε στην </w:t>
      </w:r>
      <w:r w:rsidR="00A46ABF">
        <w:rPr>
          <w:rFonts w:asciiTheme="minorHAnsi" w:hAnsiTheme="minorHAnsi"/>
          <w:sz w:val="22"/>
          <w:szCs w:val="22"/>
          <w:lang w:val="el-GR"/>
        </w:rPr>
        <w:t>Ε</w:t>
      </w:r>
      <w:r w:rsidR="00793945">
        <w:rPr>
          <w:rFonts w:asciiTheme="minorHAnsi" w:hAnsiTheme="minorHAnsi"/>
          <w:sz w:val="22"/>
          <w:szCs w:val="22"/>
          <w:lang w:val="el-GR"/>
        </w:rPr>
        <w:t xml:space="preserve">πίσημη </w:t>
      </w:r>
      <w:r w:rsidR="00A46ABF">
        <w:rPr>
          <w:rFonts w:asciiTheme="minorHAnsi" w:hAnsiTheme="minorHAnsi"/>
          <w:sz w:val="22"/>
          <w:szCs w:val="22"/>
          <w:lang w:val="el-GR"/>
        </w:rPr>
        <w:t>Ε</w:t>
      </w:r>
      <w:r w:rsidR="00793945">
        <w:rPr>
          <w:rFonts w:asciiTheme="minorHAnsi" w:hAnsiTheme="minorHAnsi"/>
          <w:sz w:val="22"/>
          <w:szCs w:val="22"/>
          <w:lang w:val="el-GR"/>
        </w:rPr>
        <w:t>φημερίδα της Δημοκρατίας, από τους Υπουργούς Εσωτερικών και Γεωργίας, Αγροτικής Ανάπτυξης και Περιβάλλοντος, με ημερομηνία 20/9/2019 – Κ.Δ.Π. 303/2019</w:t>
      </w:r>
      <w:r w:rsidR="00A46ABF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793945">
        <w:rPr>
          <w:rFonts w:asciiTheme="minorHAnsi" w:hAnsiTheme="minorHAnsi"/>
          <w:sz w:val="22"/>
          <w:szCs w:val="22"/>
          <w:lang w:val="el-GR"/>
        </w:rPr>
        <w:t xml:space="preserve">Η </w:t>
      </w:r>
      <w:r w:rsidR="00A46ABF">
        <w:rPr>
          <w:rFonts w:asciiTheme="minorHAnsi" w:hAnsiTheme="minorHAnsi"/>
          <w:sz w:val="22"/>
          <w:szCs w:val="22"/>
          <w:lang w:val="el-GR"/>
        </w:rPr>
        <w:t xml:space="preserve">παρούσα </w:t>
      </w:r>
      <w:r w:rsidR="00793945">
        <w:rPr>
          <w:rFonts w:asciiTheme="minorHAnsi" w:hAnsiTheme="minorHAnsi"/>
          <w:sz w:val="22"/>
          <w:szCs w:val="22"/>
          <w:lang w:val="el-GR"/>
        </w:rPr>
        <w:t xml:space="preserve">άδεια εκπομπής ήχου ισχύει </w:t>
      </w:r>
      <w:r w:rsidR="00A46ABF">
        <w:rPr>
          <w:rFonts w:asciiTheme="minorHAnsi" w:hAnsiTheme="minorHAnsi"/>
          <w:sz w:val="22"/>
          <w:szCs w:val="22"/>
          <w:lang w:val="el-GR"/>
        </w:rPr>
        <w:t>μέχρι τις ……………………………………….</w:t>
      </w:r>
    </w:p>
    <w:p w14:paraId="41E54B11" w14:textId="418839CF" w:rsidR="008F2AF8" w:rsidRPr="00682B7C" w:rsidRDefault="00793945" w:rsidP="00793945">
      <w:pPr>
        <w:spacing w:after="100" w:afterAutospacing="1" w:line="360" w:lineRule="auto"/>
        <w:ind w:left="-448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lastRenderedPageBreak/>
        <w:t xml:space="preserve"> 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(</w:t>
      </w:r>
      <w:r w:rsidR="00A46ABF">
        <w:rPr>
          <w:rFonts w:asciiTheme="minorHAnsi" w:hAnsiTheme="minorHAnsi"/>
          <w:sz w:val="22"/>
          <w:szCs w:val="22"/>
          <w:lang w:val="el-GR"/>
        </w:rPr>
        <w:t>4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 xml:space="preserve">) Η άδεια εκδίδεται με βάση την «ακουστική μελέτη ηχομόνωσης και περιορισμού θορύβου» που ετοιμάστηκε από τον/την </w:t>
      </w:r>
      <w:r w:rsidR="007C5DB6">
        <w:rPr>
          <w:rFonts w:asciiTheme="minorHAnsi" w:hAnsiTheme="minorHAnsi"/>
          <w:sz w:val="22"/>
          <w:szCs w:val="22"/>
          <w:lang w:val="el-GR"/>
        </w:rPr>
        <w:t>Μελετητή ακουστικής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…………………</w:t>
      </w:r>
      <w:r w:rsidR="008C6A90">
        <w:rPr>
          <w:rFonts w:asciiTheme="minorHAnsi" w:hAnsiTheme="minorHAnsi"/>
          <w:sz w:val="22"/>
          <w:szCs w:val="22"/>
          <w:lang w:val="el-GR"/>
        </w:rPr>
        <w:t>………………………………………………………..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 xml:space="preserve">., με ημερομηνία ……………….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>κ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αι επισυνάφθηκε με το έντυπο της αίτησης, ημερομηνία</w:t>
      </w:r>
      <w:r w:rsidR="008C6A90">
        <w:rPr>
          <w:rFonts w:asciiTheme="minorHAnsi" w:hAnsiTheme="minorHAnsi"/>
          <w:sz w:val="22"/>
          <w:szCs w:val="22"/>
          <w:lang w:val="el-GR"/>
        </w:rPr>
        <w:t>ς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 xml:space="preserve"> …………</w:t>
      </w:r>
      <w:r w:rsidR="008C6A90">
        <w:rPr>
          <w:rFonts w:asciiTheme="minorHAnsi" w:hAnsiTheme="minorHAnsi"/>
          <w:sz w:val="22"/>
          <w:szCs w:val="22"/>
          <w:lang w:val="el-GR"/>
        </w:rPr>
        <w:t>…….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 xml:space="preserve">.. </w:t>
      </w:r>
      <w:r w:rsidR="008C6A90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8F2AF8" w:rsidRPr="00682B7C">
        <w:rPr>
          <w:rFonts w:asciiTheme="minorHAnsi" w:hAnsiTheme="minorHAnsi"/>
          <w:sz w:val="22"/>
          <w:szCs w:val="22"/>
          <w:lang w:val="el-GR"/>
        </w:rPr>
        <w:t>και όλοι οι παραμέτροι της μελέτης θεωρούνται όροι της παρούσας άδειας εκπομπής ήχου και τυχόν αλλαγή τους, θεωρείται παραβίαση της άδειας εκπομπής ήχου</w:t>
      </w:r>
      <w:r w:rsidR="008F2AF8" w:rsidRPr="008C6A90">
        <w:rPr>
          <w:rFonts w:asciiTheme="minorHAnsi" w:hAnsiTheme="minorHAnsi"/>
          <w:b/>
          <w:bCs/>
          <w:sz w:val="22"/>
          <w:szCs w:val="22"/>
          <w:vertAlign w:val="superscript"/>
          <w:lang w:val="el-GR"/>
        </w:rPr>
        <w:t>.</w:t>
      </w:r>
      <w:r w:rsidR="00294C9E" w:rsidRPr="008C6A90">
        <w:rPr>
          <w:rFonts w:asciiTheme="minorHAnsi" w:hAnsiTheme="minorHAnsi"/>
          <w:b/>
          <w:bCs/>
          <w:sz w:val="22"/>
          <w:szCs w:val="22"/>
          <w:vertAlign w:val="superscript"/>
          <w:lang w:val="el-GR"/>
        </w:rPr>
        <w:t>[1]</w:t>
      </w:r>
    </w:p>
    <w:p w14:paraId="60B303D5" w14:textId="221E94F1" w:rsidR="00294C9E" w:rsidRDefault="00294C9E" w:rsidP="00682B7C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>(</w:t>
      </w:r>
      <w:r w:rsidR="00A46ABF">
        <w:rPr>
          <w:rFonts w:asciiTheme="minorHAnsi" w:hAnsiTheme="minorHAnsi"/>
          <w:sz w:val="22"/>
          <w:szCs w:val="22"/>
          <w:lang w:val="el-GR"/>
        </w:rPr>
        <w:t>5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>)</w:t>
      </w:r>
      <w:r>
        <w:rPr>
          <w:rFonts w:asciiTheme="minorHAnsi" w:hAnsiTheme="minorHAnsi"/>
          <w:sz w:val="22"/>
          <w:szCs w:val="22"/>
          <w:lang w:val="el-GR"/>
        </w:rPr>
        <w:t xml:space="preserve"> Οι θέσεις των </w:t>
      </w:r>
      <w:r w:rsidRPr="0007420F">
        <w:rPr>
          <w:rFonts w:asciiTheme="minorHAnsi" w:hAnsiTheme="minorHAnsi" w:cs="Arial"/>
          <w:sz w:val="22"/>
          <w:szCs w:val="22"/>
          <w:lang w:val="el-GR"/>
        </w:rPr>
        <w:t xml:space="preserve">μηχανημάτων αναπαραγωγής ήχου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είναι αυτές που έχουν υποδειχθεί στην κάτοψη σχεδίου που έχετε υποβάλει και τα χαρακτηριστικά τους είναι στη βάση του </w:t>
      </w:r>
      <w:r w:rsidR="00BD0ACA">
        <w:rPr>
          <w:rFonts w:asciiTheme="minorHAnsi" w:hAnsiTheme="minorHAnsi" w:cs="Arial"/>
          <w:sz w:val="22"/>
          <w:szCs w:val="22"/>
          <w:lang w:val="el-GR"/>
        </w:rPr>
        <w:t>καταλόγου</w:t>
      </w:r>
      <w:r w:rsidRPr="0007420F">
        <w:rPr>
          <w:rFonts w:asciiTheme="minorHAnsi" w:hAnsiTheme="minorHAnsi" w:cs="Arial"/>
          <w:sz w:val="22"/>
          <w:szCs w:val="22"/>
          <w:lang w:val="el-GR"/>
        </w:rPr>
        <w:t xml:space="preserve"> των  μηχανημάτων αναπαραγωγής ήχου, </w:t>
      </w:r>
      <w:r>
        <w:rPr>
          <w:rFonts w:asciiTheme="minorHAnsi" w:hAnsiTheme="minorHAnsi" w:cs="Arial"/>
          <w:sz w:val="22"/>
          <w:szCs w:val="22"/>
          <w:lang w:val="el-GR"/>
        </w:rPr>
        <w:t>όπως αυτά έχουν τροποποιηθεί. Οι τροποποιήσεις φαίνονται με κόκκινο χρώμα</w:t>
      </w:r>
      <w:r w:rsidR="00793945" w:rsidRPr="00682B7C">
        <w:rPr>
          <w:rFonts w:asciiTheme="minorHAnsi" w:hAnsiTheme="minorHAnsi"/>
          <w:sz w:val="22"/>
          <w:szCs w:val="22"/>
          <w:lang w:val="el-GR"/>
        </w:rPr>
        <w:t>.</w:t>
      </w:r>
      <w:r w:rsidR="008C6A90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93945" w:rsidRPr="008C6A90">
        <w:rPr>
          <w:rFonts w:asciiTheme="minorHAnsi" w:hAnsiTheme="minorHAnsi"/>
          <w:b/>
          <w:bCs/>
          <w:sz w:val="22"/>
          <w:szCs w:val="22"/>
          <w:vertAlign w:val="superscript"/>
          <w:lang w:val="el-GR"/>
        </w:rPr>
        <w:t>[1]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</w:p>
    <w:p w14:paraId="2CA4BC51" w14:textId="77777777" w:rsidR="00294C9E" w:rsidRDefault="00294C9E" w:rsidP="00682B7C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5D3F0EAC" w14:textId="03E5216B" w:rsidR="00C631CA" w:rsidRPr="00682B7C" w:rsidRDefault="00793945" w:rsidP="00682B7C">
      <w:pPr>
        <w:pStyle w:val="ListParagraph"/>
        <w:spacing w:line="360" w:lineRule="auto"/>
        <w:ind w:left="-450" w:right="-441"/>
        <w:contextualSpacing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(</w:t>
      </w:r>
      <w:r w:rsidR="00A46ABF">
        <w:rPr>
          <w:rFonts w:asciiTheme="minorHAnsi" w:hAnsiTheme="minorHAnsi"/>
          <w:sz w:val="22"/>
          <w:szCs w:val="22"/>
          <w:lang w:val="el-GR"/>
        </w:rPr>
        <w:t>6</w:t>
      </w:r>
      <w:r w:rsidR="00294C9E">
        <w:rPr>
          <w:rFonts w:asciiTheme="minorHAnsi" w:hAnsiTheme="minorHAnsi"/>
          <w:sz w:val="22"/>
          <w:szCs w:val="22"/>
          <w:lang w:val="el-GR"/>
        </w:rPr>
        <w:t xml:space="preserve">)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Η άδεια αυτή να αναρτηθεί σε περίοπτο μέρος του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>αδειούχου υποστατικού</w:t>
      </w:r>
      <w:r>
        <w:rPr>
          <w:rFonts w:asciiTheme="minorHAnsi" w:hAnsiTheme="minorHAnsi"/>
          <w:sz w:val="22"/>
          <w:szCs w:val="22"/>
          <w:lang w:val="el-GR"/>
        </w:rPr>
        <w:t xml:space="preserve">.  Σε περίπτωση που το κέντρο αναψυχής βρίσκεται σε οικιστική περιοχή, τότε να αναρτηθεί και η 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κάτοψη </w:t>
      </w:r>
      <w:r>
        <w:rPr>
          <w:rFonts w:asciiTheme="minorHAnsi" w:hAnsiTheme="minorHAnsi"/>
          <w:sz w:val="22"/>
          <w:szCs w:val="22"/>
          <w:lang w:val="el-GR"/>
        </w:rPr>
        <w:t>και ο</w:t>
      </w:r>
      <w:r w:rsidR="00294C9E">
        <w:rPr>
          <w:rFonts w:asciiTheme="minorHAnsi" w:hAnsiTheme="minorHAnsi"/>
          <w:sz w:val="22"/>
          <w:szCs w:val="22"/>
          <w:lang w:val="el-GR"/>
        </w:rPr>
        <w:t xml:space="preserve"> κατάλογο</w:t>
      </w:r>
      <w:r>
        <w:rPr>
          <w:rFonts w:asciiTheme="minorHAnsi" w:hAnsiTheme="minorHAnsi"/>
          <w:sz w:val="22"/>
          <w:szCs w:val="22"/>
          <w:lang w:val="el-GR"/>
        </w:rPr>
        <w:t>ς</w:t>
      </w:r>
      <w:r w:rsidR="00294C9E">
        <w:rPr>
          <w:rFonts w:asciiTheme="minorHAnsi" w:hAnsiTheme="minorHAnsi"/>
          <w:sz w:val="22"/>
          <w:szCs w:val="22"/>
          <w:lang w:val="el-GR"/>
        </w:rPr>
        <w:t xml:space="preserve"> π</w:t>
      </w:r>
      <w:r>
        <w:rPr>
          <w:rFonts w:asciiTheme="minorHAnsi" w:hAnsiTheme="minorHAnsi"/>
          <w:sz w:val="22"/>
          <w:szCs w:val="22"/>
          <w:lang w:val="el-GR"/>
        </w:rPr>
        <w:t>ου αναφέρονται στην παράγραφο (</w:t>
      </w:r>
      <w:r w:rsidR="008C6A90">
        <w:rPr>
          <w:rFonts w:asciiTheme="minorHAnsi" w:hAnsiTheme="minorHAnsi"/>
          <w:sz w:val="22"/>
          <w:szCs w:val="22"/>
          <w:lang w:val="el-GR"/>
        </w:rPr>
        <w:t>5</w:t>
      </w:r>
      <w:r w:rsidR="00294C9E">
        <w:rPr>
          <w:rFonts w:asciiTheme="minorHAnsi" w:hAnsiTheme="minorHAnsi"/>
          <w:sz w:val="22"/>
          <w:szCs w:val="22"/>
          <w:lang w:val="el-GR"/>
        </w:rPr>
        <w:t>)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31CA" w:rsidRPr="00682B7C">
        <w:rPr>
          <w:rFonts w:asciiTheme="minorHAnsi" w:hAnsiTheme="minorHAnsi"/>
          <w:sz w:val="22"/>
          <w:szCs w:val="22"/>
          <w:lang w:val="el-GR"/>
        </w:rPr>
        <w:t xml:space="preserve"> για διευκόλυνση του ελέγχου σε οποιοδήποτε χρόνο από τις Αρμόδιες Αρχές.</w:t>
      </w:r>
    </w:p>
    <w:p w14:paraId="5722C070" w14:textId="77777777" w:rsidR="00C631CA" w:rsidRPr="00682B7C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EBFD248" w14:textId="0EA5494B" w:rsidR="00C631CA" w:rsidRPr="00682B7C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 xml:space="preserve">Νοείται ότι σε περίπτωση ουσιαστικής διαφοροποίησης των πραγματικών δεδομένων με βάση τα οποία έχει εκδοθεί </w:t>
      </w:r>
      <w:r w:rsidR="008C6A90">
        <w:rPr>
          <w:rFonts w:asciiTheme="minorHAnsi" w:hAnsiTheme="minorHAnsi"/>
          <w:sz w:val="22"/>
          <w:szCs w:val="22"/>
          <w:lang w:val="el-GR"/>
        </w:rPr>
        <w:t xml:space="preserve">η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άδεια εκπομπής ήχου, η </w:t>
      </w:r>
      <w:r w:rsidR="008C6A90">
        <w:rPr>
          <w:rFonts w:asciiTheme="minorHAnsi" w:hAnsiTheme="minorHAnsi"/>
          <w:sz w:val="22"/>
          <w:szCs w:val="22"/>
          <w:lang w:val="el-GR"/>
        </w:rPr>
        <w:t>Α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ρμόδια </w:t>
      </w:r>
      <w:r w:rsidR="008C6A90">
        <w:rPr>
          <w:rFonts w:asciiTheme="minorHAnsi" w:hAnsiTheme="minorHAnsi"/>
          <w:sz w:val="22"/>
          <w:szCs w:val="22"/>
          <w:lang w:val="el-GR"/>
        </w:rPr>
        <w:t>Α</w:t>
      </w:r>
      <w:r w:rsidRPr="00682B7C">
        <w:rPr>
          <w:rFonts w:asciiTheme="minorHAnsi" w:hAnsiTheme="minorHAnsi"/>
          <w:sz w:val="22"/>
          <w:szCs w:val="22"/>
          <w:lang w:val="el-GR"/>
        </w:rPr>
        <w:t>ρχή δύναται να διαφοροποιήσει τους όρους της εν λόγω άδειας ακόμη και πριν από τη λήξη της, ώστε να ανταποκρίνεται στα νέα δεδομένα.</w:t>
      </w:r>
    </w:p>
    <w:p w14:paraId="0FF2EE99" w14:textId="77777777" w:rsidR="00C631CA" w:rsidRPr="00682B7C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76A9B48" w14:textId="0C2C708D" w:rsidR="00C631CA" w:rsidRDefault="00C631CA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 xml:space="preserve">Νοείται περαιτέρω ότι, σε περίπτωση λήξης και μη ανανέωσης της άδειας λειτουργίας του </w:t>
      </w:r>
      <w:r w:rsidR="00682B7C">
        <w:rPr>
          <w:rFonts w:asciiTheme="minorHAnsi" w:hAnsiTheme="minorHAnsi"/>
          <w:sz w:val="22"/>
          <w:szCs w:val="22"/>
          <w:lang w:val="el-GR"/>
        </w:rPr>
        <w:t>χ</w:t>
      </w:r>
      <w:r w:rsidR="00D40B74" w:rsidRPr="00682B7C">
        <w:rPr>
          <w:rFonts w:asciiTheme="minorHAnsi" w:hAnsiTheme="minorHAnsi"/>
          <w:sz w:val="22"/>
          <w:szCs w:val="22"/>
          <w:lang w:val="el-GR"/>
        </w:rPr>
        <w:t xml:space="preserve">ώρου αναψυχής,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η άδεια εκπομπής ήχου τερματίζεται αυτόματα, μέχρι την ανανέωση της άδειας λειτουργίας.</w:t>
      </w:r>
    </w:p>
    <w:p w14:paraId="1FE6830D" w14:textId="693E5B8B" w:rsidR="00793945" w:rsidRDefault="00793945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184ACAD3" w14:textId="0888B034" w:rsidR="00793945" w:rsidRPr="00682B7C" w:rsidRDefault="00793945" w:rsidP="00682B7C">
      <w:pPr>
        <w:pStyle w:val="ListParagraph"/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Επαρχιακή Διοίκηση</w:t>
      </w:r>
      <w:r w:rsidR="004E0D60">
        <w:rPr>
          <w:rFonts w:asciiTheme="minorHAnsi" w:hAnsiTheme="minorHAnsi"/>
          <w:sz w:val="22"/>
          <w:szCs w:val="22"/>
          <w:lang w:val="el-GR"/>
        </w:rPr>
        <w:t>/Δήμος</w:t>
      </w:r>
      <w:r>
        <w:rPr>
          <w:rFonts w:asciiTheme="minorHAnsi" w:hAnsiTheme="minorHAnsi"/>
          <w:sz w:val="22"/>
          <w:szCs w:val="22"/>
          <w:lang w:val="el-GR"/>
        </w:rPr>
        <w:t xml:space="preserve"> …………………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…………………………………………….</w:t>
      </w:r>
      <w:r>
        <w:rPr>
          <w:rFonts w:asciiTheme="minorHAnsi" w:hAnsiTheme="minorHAnsi"/>
          <w:sz w:val="22"/>
          <w:szCs w:val="22"/>
          <w:lang w:val="el-GR"/>
        </w:rPr>
        <w:tab/>
      </w:r>
      <w:r>
        <w:rPr>
          <w:rFonts w:asciiTheme="minorHAnsi" w:hAnsiTheme="minorHAnsi"/>
          <w:sz w:val="22"/>
          <w:szCs w:val="22"/>
          <w:lang w:val="el-GR"/>
        </w:rPr>
        <w:tab/>
        <w:t>Ημερομηνία ……………</w:t>
      </w:r>
      <w:r w:rsidR="00A46ABF">
        <w:rPr>
          <w:rFonts w:asciiTheme="minorHAnsi" w:hAnsiTheme="minorHAnsi"/>
          <w:sz w:val="22"/>
          <w:szCs w:val="22"/>
          <w:lang w:val="el-GR"/>
        </w:rPr>
        <w:t>……….</w:t>
      </w:r>
      <w:r>
        <w:rPr>
          <w:rFonts w:asciiTheme="minorHAnsi" w:hAnsiTheme="minorHAnsi"/>
          <w:sz w:val="22"/>
          <w:szCs w:val="22"/>
          <w:lang w:val="el-GR"/>
        </w:rPr>
        <w:t>….</w:t>
      </w:r>
    </w:p>
    <w:p w14:paraId="3FD3CFB4" w14:textId="77777777" w:rsidR="00C631CA" w:rsidRPr="00682B7C" w:rsidRDefault="00C631CA" w:rsidP="00682B7C">
      <w:pPr>
        <w:pStyle w:val="ListParagraph"/>
        <w:spacing w:line="360" w:lineRule="auto"/>
        <w:ind w:left="0" w:right="-441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55EDA314" w14:textId="77777777" w:rsidR="00C631CA" w:rsidRPr="00682B7C" w:rsidRDefault="00C631CA" w:rsidP="00682B7C">
      <w:pPr>
        <w:spacing w:line="360" w:lineRule="auto"/>
        <w:ind w:left="-450" w:right="-441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b/>
          <w:sz w:val="22"/>
          <w:szCs w:val="22"/>
          <w:u w:val="single"/>
          <w:lang w:val="el-GR"/>
        </w:rPr>
        <w:t>ΠΡΟΣΟΧΗ</w:t>
      </w:r>
    </w:p>
    <w:p w14:paraId="1C426A67" w14:textId="7250E578" w:rsidR="00652AD9" w:rsidRPr="00682B7C" w:rsidRDefault="00C631CA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(α)</w:t>
      </w:r>
      <w:r w:rsidRPr="00682B7C">
        <w:rPr>
          <w:rFonts w:asciiTheme="minorHAnsi" w:hAnsiTheme="minorHAnsi"/>
          <w:sz w:val="22"/>
          <w:szCs w:val="22"/>
          <w:lang w:val="el-GR"/>
        </w:rPr>
        <w:tab/>
        <w:t>Ιδιοκτ</w:t>
      </w:r>
      <w:r w:rsidR="00D70562" w:rsidRPr="00682B7C">
        <w:rPr>
          <w:rFonts w:asciiTheme="minorHAnsi" w:hAnsiTheme="minorHAnsi"/>
          <w:sz w:val="22"/>
          <w:szCs w:val="22"/>
          <w:lang w:val="el-GR"/>
        </w:rPr>
        <w:t xml:space="preserve">ήτης ο οποίος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παραβαίνει τους όρους της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παρούσας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άδειας εκπομπής ήχου,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ή υπερβαίνει τα όρια εκπομπής ήχου ή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>τα ωράρια εκπομπής ήχου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 είναι ένοχος αδικήματος και υπόκειται, σε περίπτωση καταδί</w:t>
      </w:r>
      <w:r w:rsidR="00294C9E">
        <w:rPr>
          <w:rFonts w:asciiTheme="minorHAnsi" w:hAnsiTheme="minorHAnsi"/>
          <w:sz w:val="22"/>
          <w:szCs w:val="22"/>
          <w:lang w:val="el-GR"/>
        </w:rPr>
        <w:t>κ</w:t>
      </w:r>
      <w:r w:rsidR="002E3319">
        <w:rPr>
          <w:rFonts w:asciiTheme="minorHAnsi" w:hAnsiTheme="minorHAnsi"/>
          <w:sz w:val="22"/>
          <w:szCs w:val="22"/>
          <w:lang w:val="el-GR"/>
        </w:rPr>
        <w:t>ης του στις ποινές του άρθρου 8</w:t>
      </w:r>
      <w:r w:rsidR="00850C73">
        <w:rPr>
          <w:rFonts w:asciiTheme="minorHAnsi" w:hAnsiTheme="minorHAnsi"/>
          <w:sz w:val="22"/>
          <w:szCs w:val="22"/>
          <w:lang w:val="el-GR"/>
        </w:rPr>
        <w:t xml:space="preserve"> του Νόμου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14:paraId="3AF8A68B" w14:textId="77777777" w:rsidR="00652AD9" w:rsidRPr="00682B7C" w:rsidRDefault="00652AD9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7019F404" w14:textId="0815F570" w:rsidR="00C631CA" w:rsidRDefault="00C631CA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(β)</w:t>
      </w:r>
      <w:r w:rsidRPr="00682B7C">
        <w:rPr>
          <w:rFonts w:asciiTheme="minorHAnsi" w:hAnsiTheme="minorHAnsi"/>
          <w:sz w:val="22"/>
          <w:szCs w:val="22"/>
          <w:lang w:val="el-GR"/>
        </w:rPr>
        <w:tab/>
      </w:r>
      <w:r w:rsidR="00C95A57">
        <w:rPr>
          <w:rFonts w:asciiTheme="minorHAnsi" w:hAnsiTheme="minorHAnsi"/>
          <w:sz w:val="22"/>
          <w:szCs w:val="22"/>
          <w:lang w:val="el-GR"/>
        </w:rPr>
        <w:t xml:space="preserve">Σε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95A57">
        <w:rPr>
          <w:rFonts w:asciiTheme="minorHAnsi" w:hAnsiTheme="minorHAnsi"/>
          <w:sz w:val="22"/>
          <w:szCs w:val="22"/>
          <w:lang w:val="el-GR"/>
        </w:rPr>
        <w:t>ιδιοκτήτη χώρου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αναψυχής π</w:t>
      </w:r>
      <w:r w:rsidR="00C95A57">
        <w:rPr>
          <w:rFonts w:asciiTheme="minorHAnsi" w:hAnsiTheme="minorHAnsi"/>
          <w:sz w:val="22"/>
          <w:szCs w:val="22"/>
          <w:lang w:val="el-GR"/>
        </w:rPr>
        <w:t>ου παραβιάζει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 τους όρους της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παρούσας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 xml:space="preserve">άδειας εκπομπής ήχου, ή 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τα ωράρια εκπομπής ήχου, ή </w:t>
      </w:r>
      <w:r w:rsidR="00652AD9" w:rsidRPr="00682B7C">
        <w:rPr>
          <w:rFonts w:asciiTheme="minorHAnsi" w:hAnsiTheme="minorHAnsi"/>
          <w:sz w:val="22"/>
          <w:szCs w:val="22"/>
          <w:lang w:val="el-GR"/>
        </w:rPr>
        <w:t>υπερβ</w:t>
      </w:r>
      <w:r w:rsidR="00C146BF" w:rsidRPr="00682B7C">
        <w:rPr>
          <w:rFonts w:asciiTheme="minorHAnsi" w:hAnsiTheme="minorHAnsi"/>
          <w:sz w:val="22"/>
          <w:szCs w:val="22"/>
          <w:lang w:val="el-GR"/>
        </w:rPr>
        <w:t xml:space="preserve">αίνει τα όρια εκπομπής ήχου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εκδίδεται ειδοποίηση εξώδικου πρόστιμου, σύμφωνα με τις διατάξεις </w:t>
      </w:r>
      <w:r w:rsidR="00294C9E">
        <w:rPr>
          <w:rFonts w:asciiTheme="minorHAnsi" w:hAnsiTheme="minorHAnsi"/>
          <w:sz w:val="22"/>
          <w:szCs w:val="22"/>
          <w:lang w:val="el-GR"/>
        </w:rPr>
        <w:t>του άρθρου (9)</w:t>
      </w:r>
    </w:p>
    <w:p w14:paraId="43824B1F" w14:textId="7888C9DD" w:rsidR="00294C9E" w:rsidRDefault="00294C9E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32B508D0" w14:textId="68716DEE" w:rsidR="00294C9E" w:rsidRDefault="00294C9E" w:rsidP="00294C9E">
      <w:pPr>
        <w:pStyle w:val="ListParagraph"/>
        <w:spacing w:line="360" w:lineRule="auto"/>
        <w:ind w:left="90" w:right="-441" w:hanging="516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(γ) Ανεξάρτητα από την ποινική ευθύνη ή την ποινική δίωξη οποιουδήποτε προσώπου, η οικεία αρμόδια αρχή δύναται να επιβάλει διοικητικό πρόστιμο, σύμφωνα με τις διατάξεις </w:t>
      </w:r>
      <w:r w:rsidR="002E3319">
        <w:rPr>
          <w:rFonts w:asciiTheme="minorHAnsi" w:hAnsiTheme="minorHAnsi"/>
          <w:sz w:val="22"/>
          <w:szCs w:val="22"/>
          <w:lang w:val="el-GR"/>
        </w:rPr>
        <w:t xml:space="preserve">των άρθρων (10) και </w:t>
      </w:r>
      <w:r>
        <w:rPr>
          <w:rFonts w:asciiTheme="minorHAnsi" w:hAnsiTheme="minorHAnsi"/>
          <w:sz w:val="22"/>
          <w:szCs w:val="22"/>
          <w:lang w:val="el-GR"/>
        </w:rPr>
        <w:t xml:space="preserve"> (11)</w:t>
      </w:r>
    </w:p>
    <w:p w14:paraId="729B51CF" w14:textId="4B9E76BF" w:rsidR="00294C9E" w:rsidRDefault="00294C9E" w:rsidP="00682B7C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E21EA2A" w14:textId="2052A4E2" w:rsidR="00C95A57" w:rsidRPr="009A3331" w:rsidRDefault="00294C9E" w:rsidP="009A3331">
      <w:pPr>
        <w:pStyle w:val="ListParagraph"/>
        <w:spacing w:line="360" w:lineRule="auto"/>
        <w:ind w:left="90" w:right="-441" w:hanging="540"/>
        <w:jc w:val="both"/>
        <w:rPr>
          <w:rFonts w:asciiTheme="minorHAnsi" w:hAnsiTheme="minorHAnsi"/>
          <w:sz w:val="20"/>
          <w:szCs w:val="20"/>
          <w:lang w:val="el-GR"/>
        </w:rPr>
      </w:pPr>
      <w:r w:rsidRPr="008C6A90">
        <w:rPr>
          <w:rFonts w:asciiTheme="minorHAnsi" w:hAnsiTheme="minorHAnsi"/>
          <w:sz w:val="20"/>
          <w:szCs w:val="20"/>
          <w:lang w:val="el-GR"/>
        </w:rPr>
        <w:t>[1] Ισχύει μόνο αν το κέντρο αναψυχής βρίσκεται σε οικιστική περιοχή</w:t>
      </w:r>
      <w:bookmarkEnd w:id="0"/>
    </w:p>
    <w:sectPr w:rsidR="00C95A57" w:rsidRPr="009A3331" w:rsidSect="00A65E67">
      <w:footnotePr>
        <w:numRestart w:val="eachSect"/>
      </w:footnotePr>
      <w:pgSz w:w="12240" w:h="15840"/>
      <w:pgMar w:top="964" w:right="1021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7354" w14:textId="77777777" w:rsidR="0076359D" w:rsidRDefault="0076359D" w:rsidP="00C75C41">
      <w:r>
        <w:separator/>
      </w:r>
    </w:p>
  </w:endnote>
  <w:endnote w:type="continuationSeparator" w:id="0">
    <w:p w14:paraId="264B72C8" w14:textId="77777777" w:rsidR="0076359D" w:rsidRDefault="0076359D" w:rsidP="00C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652E" w14:textId="77777777" w:rsidR="0076359D" w:rsidRDefault="0076359D" w:rsidP="00C75C41">
      <w:r>
        <w:separator/>
      </w:r>
    </w:p>
  </w:footnote>
  <w:footnote w:type="continuationSeparator" w:id="0">
    <w:p w14:paraId="5D6BC340" w14:textId="77777777" w:rsidR="0076359D" w:rsidRDefault="0076359D" w:rsidP="00C7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F3"/>
    <w:multiLevelType w:val="hybridMultilevel"/>
    <w:tmpl w:val="E82225F2"/>
    <w:lvl w:ilvl="0" w:tplc="8B54A692">
      <w:start w:val="1"/>
      <w:numFmt w:val="decimal"/>
      <w:lvlText w:val="%1."/>
      <w:lvlJc w:val="left"/>
      <w:pPr>
        <w:ind w:left="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43751C8"/>
    <w:multiLevelType w:val="hybridMultilevel"/>
    <w:tmpl w:val="9DD0E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75"/>
    <w:multiLevelType w:val="hybridMultilevel"/>
    <w:tmpl w:val="11100F1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17ACB"/>
    <w:multiLevelType w:val="hybridMultilevel"/>
    <w:tmpl w:val="887EB298"/>
    <w:lvl w:ilvl="0" w:tplc="424A66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F91"/>
    <w:multiLevelType w:val="hybridMultilevel"/>
    <w:tmpl w:val="4E18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42BC"/>
    <w:multiLevelType w:val="hybridMultilevel"/>
    <w:tmpl w:val="ECDE9E8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C0"/>
    <w:multiLevelType w:val="hybridMultilevel"/>
    <w:tmpl w:val="C8C4B682"/>
    <w:lvl w:ilvl="0" w:tplc="B49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92A1D"/>
    <w:multiLevelType w:val="hybridMultilevel"/>
    <w:tmpl w:val="A4480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4F0"/>
    <w:multiLevelType w:val="hybridMultilevel"/>
    <w:tmpl w:val="72A22E3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2C31941"/>
    <w:multiLevelType w:val="hybridMultilevel"/>
    <w:tmpl w:val="7C703C32"/>
    <w:lvl w:ilvl="0" w:tplc="B3FA2C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1C3C89"/>
    <w:multiLevelType w:val="hybridMultilevel"/>
    <w:tmpl w:val="43CC595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58EE"/>
    <w:multiLevelType w:val="hybridMultilevel"/>
    <w:tmpl w:val="2056EA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A"/>
    <w:rsid w:val="0007420F"/>
    <w:rsid w:val="000B4ABE"/>
    <w:rsid w:val="000C7119"/>
    <w:rsid w:val="000D10EB"/>
    <w:rsid w:val="000F03C1"/>
    <w:rsid w:val="00111AF9"/>
    <w:rsid w:val="00282BD9"/>
    <w:rsid w:val="00294C9E"/>
    <w:rsid w:val="002C25D3"/>
    <w:rsid w:val="002D1A80"/>
    <w:rsid w:val="002D389A"/>
    <w:rsid w:val="002E3319"/>
    <w:rsid w:val="003655E9"/>
    <w:rsid w:val="003837C6"/>
    <w:rsid w:val="004657CD"/>
    <w:rsid w:val="004A3557"/>
    <w:rsid w:val="004E0D60"/>
    <w:rsid w:val="005411F2"/>
    <w:rsid w:val="005520AD"/>
    <w:rsid w:val="00557378"/>
    <w:rsid w:val="00574991"/>
    <w:rsid w:val="00627E04"/>
    <w:rsid w:val="00652AD9"/>
    <w:rsid w:val="00674BF3"/>
    <w:rsid w:val="00682B7C"/>
    <w:rsid w:val="00692C7C"/>
    <w:rsid w:val="006956DF"/>
    <w:rsid w:val="007020A2"/>
    <w:rsid w:val="007049C3"/>
    <w:rsid w:val="00704B2A"/>
    <w:rsid w:val="00742AC9"/>
    <w:rsid w:val="00762352"/>
    <w:rsid w:val="0076359D"/>
    <w:rsid w:val="007819A3"/>
    <w:rsid w:val="00793945"/>
    <w:rsid w:val="007C5DB6"/>
    <w:rsid w:val="007D2DF1"/>
    <w:rsid w:val="007F6CB1"/>
    <w:rsid w:val="00814348"/>
    <w:rsid w:val="00844454"/>
    <w:rsid w:val="00850C73"/>
    <w:rsid w:val="008979AF"/>
    <w:rsid w:val="008B1CAB"/>
    <w:rsid w:val="008C6A90"/>
    <w:rsid w:val="008D7CC6"/>
    <w:rsid w:val="008E286A"/>
    <w:rsid w:val="008F041B"/>
    <w:rsid w:val="008F2AF8"/>
    <w:rsid w:val="009623C0"/>
    <w:rsid w:val="009824F7"/>
    <w:rsid w:val="0099482B"/>
    <w:rsid w:val="009A3331"/>
    <w:rsid w:val="009F0303"/>
    <w:rsid w:val="00A20CD1"/>
    <w:rsid w:val="00A22C5E"/>
    <w:rsid w:val="00A240B3"/>
    <w:rsid w:val="00A46ABF"/>
    <w:rsid w:val="00A65E67"/>
    <w:rsid w:val="00B207A1"/>
    <w:rsid w:val="00B7267F"/>
    <w:rsid w:val="00B821CE"/>
    <w:rsid w:val="00B964A3"/>
    <w:rsid w:val="00BA0573"/>
    <w:rsid w:val="00BD0ACA"/>
    <w:rsid w:val="00C146BF"/>
    <w:rsid w:val="00C32E33"/>
    <w:rsid w:val="00C631CA"/>
    <w:rsid w:val="00C75C41"/>
    <w:rsid w:val="00C95A57"/>
    <w:rsid w:val="00CA1E38"/>
    <w:rsid w:val="00CB0ED2"/>
    <w:rsid w:val="00CE43F1"/>
    <w:rsid w:val="00D04EF4"/>
    <w:rsid w:val="00D26871"/>
    <w:rsid w:val="00D40B74"/>
    <w:rsid w:val="00D5761F"/>
    <w:rsid w:val="00D66CAD"/>
    <w:rsid w:val="00D70562"/>
    <w:rsid w:val="00D82AFF"/>
    <w:rsid w:val="00DA06C4"/>
    <w:rsid w:val="00DA2435"/>
    <w:rsid w:val="00DD1A48"/>
    <w:rsid w:val="00DF3EDA"/>
    <w:rsid w:val="00E46518"/>
    <w:rsid w:val="00E62B0F"/>
    <w:rsid w:val="00EC15AE"/>
    <w:rsid w:val="00F05A19"/>
    <w:rsid w:val="00F13002"/>
    <w:rsid w:val="00F411C4"/>
    <w:rsid w:val="00F5607E"/>
    <w:rsid w:val="00F66E0F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C0FD"/>
  <w15:chartTrackingRefBased/>
  <w15:docId w15:val="{92ABDE8E-3994-4E17-8E45-E43470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1CA"/>
    <w:pPr>
      <w:keepNext/>
      <w:tabs>
        <w:tab w:val="left" w:pos="1276"/>
        <w:tab w:val="center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1CA"/>
    <w:rPr>
      <w:rFonts w:ascii="Arial" w:eastAsia="Times New Roman" w:hAnsi="Arial" w:cs="Times New Roman"/>
      <w:b/>
      <w:sz w:val="24"/>
      <w:szCs w:val="20"/>
      <w:lang w:val="el-GR"/>
    </w:rPr>
  </w:style>
  <w:style w:type="character" w:styleId="Hyperlink">
    <w:name w:val="Hyperlink"/>
    <w:rsid w:val="00C631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63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1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5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D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8403-2872-4B29-AD3E-9542062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2</cp:revision>
  <dcterms:created xsi:type="dcterms:W3CDTF">2020-05-28T10:01:00Z</dcterms:created>
  <dcterms:modified xsi:type="dcterms:W3CDTF">2020-05-28T10:01:00Z</dcterms:modified>
</cp:coreProperties>
</file>